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68CE" w14:textId="0FD5BE10" w:rsidR="003E61DD" w:rsidRPr="00194725" w:rsidRDefault="00DD3F0A" w:rsidP="004B2E22">
      <w:pPr>
        <w:jc w:val="center"/>
        <w:rPr>
          <w:rFonts w:ascii="Times New Roman" w:hAnsi="Times New Roman" w:cs="Times New Roman"/>
          <w:b/>
          <w:bCs/>
          <w:noProof/>
          <w:sz w:val="24"/>
          <w:szCs w:val="24"/>
          <w:lang w:val="ro-MD"/>
        </w:rPr>
      </w:pPr>
      <w:r>
        <w:rPr>
          <w:rFonts w:ascii="Times New Roman" w:hAnsi="Times New Roman" w:cs="Times New Roman"/>
          <w:b/>
          <w:bCs/>
          <w:noProof/>
          <w:sz w:val="24"/>
          <w:szCs w:val="24"/>
          <w:lang w:val="ro-MD"/>
        </w:rPr>
        <w:t xml:space="preserve">Proiect </w:t>
      </w:r>
      <w:r w:rsidR="00A0750E" w:rsidRPr="00194725">
        <w:rPr>
          <w:rFonts w:ascii="Times New Roman" w:hAnsi="Times New Roman" w:cs="Times New Roman"/>
          <w:b/>
          <w:bCs/>
          <w:noProof/>
          <w:sz w:val="24"/>
          <w:szCs w:val="24"/>
          <w:lang w:val="ro-MD"/>
        </w:rPr>
        <w:t>Ca</w:t>
      </w:r>
      <w:r w:rsidR="004B2E22" w:rsidRPr="00194725">
        <w:rPr>
          <w:rFonts w:ascii="Times New Roman" w:hAnsi="Times New Roman" w:cs="Times New Roman"/>
          <w:b/>
          <w:bCs/>
          <w:noProof/>
          <w:sz w:val="24"/>
          <w:szCs w:val="24"/>
          <w:lang w:val="ro-MD"/>
        </w:rPr>
        <w:t>iet de sarcini</w:t>
      </w:r>
    </w:p>
    <w:p w14:paraId="02035808" w14:textId="77777777" w:rsidR="009D4DCD" w:rsidRDefault="004B2E22" w:rsidP="006C15A2">
      <w:pPr>
        <w:spacing w:after="0" w:line="240" w:lineRule="auto"/>
        <w:rPr>
          <w:rFonts w:ascii="Times New Roman" w:hAnsi="Times New Roman" w:cs="Times New Roman"/>
          <w:i/>
          <w:iCs/>
          <w:noProof/>
          <w:sz w:val="24"/>
          <w:szCs w:val="24"/>
          <w:lang w:val="ro-MD"/>
        </w:rPr>
      </w:pPr>
      <w:r w:rsidRPr="00194725">
        <w:rPr>
          <w:rFonts w:ascii="Times New Roman" w:hAnsi="Times New Roman" w:cs="Times New Roman"/>
          <w:b/>
          <w:bCs/>
          <w:noProof/>
          <w:sz w:val="24"/>
          <w:szCs w:val="24"/>
          <w:lang w:val="ro-MD"/>
        </w:rPr>
        <w:t>Obiectul de achiziție</w:t>
      </w:r>
      <w:r w:rsidRPr="00194725">
        <w:rPr>
          <w:rFonts w:ascii="Times New Roman" w:hAnsi="Times New Roman" w:cs="Times New Roman"/>
          <w:noProof/>
          <w:sz w:val="24"/>
          <w:szCs w:val="24"/>
          <w:lang w:val="ro-MD"/>
        </w:rPr>
        <w:t xml:space="preserve"> </w:t>
      </w:r>
      <w:r w:rsidR="006C15A2" w:rsidRPr="006C15A2">
        <w:rPr>
          <w:rFonts w:ascii="Times New Roman" w:hAnsi="Times New Roman" w:cs="Times New Roman"/>
          <w:i/>
          <w:iCs/>
          <w:noProof/>
          <w:sz w:val="24"/>
          <w:szCs w:val="24"/>
          <w:lang w:val="ro-MD"/>
        </w:rPr>
        <w:t>Achiziționarea de consumabile medicale în scopul realizării Programului Național de prevenire și control a diabetului zaharat, conform necesităților IMSP Institutul Mamei și Copilului pentru anul 2022 (repetat)</w:t>
      </w:r>
    </w:p>
    <w:p w14:paraId="22144EE9" w14:textId="67C81610" w:rsidR="004B2E22" w:rsidRPr="00194725" w:rsidRDefault="004B2E22" w:rsidP="006C15A2">
      <w:pPr>
        <w:spacing w:after="0" w:line="240" w:lineRule="auto"/>
        <w:rPr>
          <w:rFonts w:ascii="Times New Roman" w:hAnsi="Times New Roman" w:cs="Times New Roman"/>
          <w:noProof/>
          <w:sz w:val="24"/>
          <w:szCs w:val="24"/>
          <w:lang w:val="ro-MD"/>
        </w:rPr>
      </w:pPr>
      <w:r w:rsidRPr="00194725">
        <w:rPr>
          <w:rFonts w:ascii="Times New Roman" w:hAnsi="Times New Roman" w:cs="Times New Roman"/>
          <w:b/>
          <w:bCs/>
          <w:noProof/>
          <w:sz w:val="24"/>
          <w:szCs w:val="24"/>
          <w:lang w:val="ro-MD"/>
        </w:rPr>
        <w:t>Tipul procedurii de achiziție:</w:t>
      </w:r>
      <w:r w:rsidRPr="00194725">
        <w:rPr>
          <w:rFonts w:ascii="Times New Roman" w:hAnsi="Times New Roman" w:cs="Times New Roman"/>
          <w:noProof/>
          <w:sz w:val="24"/>
          <w:szCs w:val="24"/>
          <w:lang w:val="ro-MD"/>
        </w:rPr>
        <w:t xml:space="preserve"> </w:t>
      </w:r>
      <w:r w:rsidRPr="00194725">
        <w:rPr>
          <w:rFonts w:ascii="Times New Roman" w:hAnsi="Times New Roman" w:cs="Times New Roman"/>
          <w:i/>
          <w:iCs/>
          <w:noProof/>
          <w:sz w:val="24"/>
          <w:szCs w:val="24"/>
          <w:lang w:val="ro-MD"/>
        </w:rPr>
        <w:t xml:space="preserve">Licitație publică </w:t>
      </w:r>
    </w:p>
    <w:p w14:paraId="00240A61" w14:textId="5E139325" w:rsidR="004B2E22" w:rsidRPr="00194725" w:rsidRDefault="004B2E22" w:rsidP="004B2E22">
      <w:pPr>
        <w:rPr>
          <w:rFonts w:ascii="Times New Roman" w:hAnsi="Times New Roman" w:cs="Times New Roman"/>
          <w:i/>
          <w:iCs/>
          <w:noProof/>
          <w:sz w:val="24"/>
          <w:szCs w:val="24"/>
          <w:lang w:val="ro-MD"/>
        </w:rPr>
      </w:pPr>
      <w:r w:rsidRPr="00194725">
        <w:rPr>
          <w:rFonts w:ascii="Times New Roman" w:hAnsi="Times New Roman" w:cs="Times New Roman"/>
          <w:b/>
          <w:bCs/>
          <w:noProof/>
          <w:sz w:val="24"/>
          <w:szCs w:val="24"/>
          <w:lang w:val="ro-MD"/>
        </w:rPr>
        <w:t>Denumirea autorității contractante</w:t>
      </w:r>
      <w:r w:rsidRPr="00194725">
        <w:rPr>
          <w:rFonts w:ascii="Times New Roman" w:hAnsi="Times New Roman" w:cs="Times New Roman"/>
          <w:noProof/>
          <w:sz w:val="24"/>
          <w:szCs w:val="24"/>
          <w:lang w:val="ro-MD"/>
        </w:rPr>
        <w:t xml:space="preserve">: </w:t>
      </w:r>
      <w:r w:rsidRPr="00194725">
        <w:rPr>
          <w:rFonts w:ascii="Times New Roman" w:hAnsi="Times New Roman" w:cs="Times New Roman"/>
          <w:i/>
          <w:iCs/>
          <w:noProof/>
          <w:sz w:val="24"/>
          <w:szCs w:val="24"/>
          <w:lang w:val="ro-MD"/>
        </w:rPr>
        <w:t>Centrul Pentru Achiziţii Publice Centralizate în Sănătate</w:t>
      </w:r>
    </w:p>
    <w:p w14:paraId="33D824EC" w14:textId="50045C52" w:rsidR="004B2E22" w:rsidRPr="00194725" w:rsidRDefault="00A0750E">
      <w:pPr>
        <w:rPr>
          <w:rFonts w:ascii="Times New Roman" w:hAnsi="Times New Roman" w:cs="Times New Roman"/>
          <w:noProof/>
          <w:sz w:val="24"/>
          <w:szCs w:val="24"/>
          <w:lang w:val="ro-MD"/>
        </w:rPr>
      </w:pPr>
      <w:r w:rsidRPr="00194725">
        <w:rPr>
          <w:rFonts w:ascii="Times New Roman" w:hAnsi="Times New Roman" w:cs="Times New Roman"/>
          <w:i/>
          <w:iCs/>
          <w:noProof/>
          <w:sz w:val="24"/>
          <w:szCs w:val="24"/>
          <w:lang w:val="ro-MD"/>
        </w:rPr>
        <w:t>Cod CPV: 33100000-1</w:t>
      </w:r>
    </w:p>
    <w:tbl>
      <w:tblPr>
        <w:tblW w:w="16034" w:type="dxa"/>
        <w:tblInd w:w="-714" w:type="dxa"/>
        <w:tblLook w:val="04A0" w:firstRow="1" w:lastRow="0" w:firstColumn="1" w:lastColumn="0" w:noHBand="0" w:noVBand="1"/>
      </w:tblPr>
      <w:tblGrid>
        <w:gridCol w:w="576"/>
        <w:gridCol w:w="2285"/>
        <w:gridCol w:w="1105"/>
        <w:gridCol w:w="1235"/>
        <w:gridCol w:w="9683"/>
        <w:gridCol w:w="1150"/>
      </w:tblGrid>
      <w:tr w:rsidR="006C15A2" w:rsidRPr="00194725" w14:paraId="42B48C07" w14:textId="77777777" w:rsidTr="006C15A2">
        <w:trPr>
          <w:trHeight w:val="600"/>
        </w:trPr>
        <w:tc>
          <w:tcPr>
            <w:tcW w:w="576"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4EF8DC0" w14:textId="77777777" w:rsidR="006C15A2" w:rsidRPr="00194725" w:rsidRDefault="006C15A2" w:rsidP="00AB4218">
            <w:pPr>
              <w:spacing w:after="0" w:line="240" w:lineRule="auto"/>
              <w:rPr>
                <w:rFonts w:ascii="Times New Roman" w:eastAsia="Times New Roman" w:hAnsi="Times New Roman" w:cs="Times New Roman"/>
                <w:b/>
                <w:bCs/>
                <w:noProof/>
                <w:color w:val="000000"/>
                <w:sz w:val="24"/>
                <w:szCs w:val="24"/>
                <w:lang w:val="ro-MD" w:eastAsia="ru-RU"/>
              </w:rPr>
            </w:pPr>
            <w:r w:rsidRPr="00194725">
              <w:rPr>
                <w:rFonts w:ascii="Times New Roman" w:eastAsia="Times New Roman" w:hAnsi="Times New Roman" w:cs="Times New Roman"/>
                <w:b/>
                <w:bCs/>
                <w:noProof/>
                <w:color w:val="000000"/>
                <w:sz w:val="24"/>
                <w:szCs w:val="24"/>
                <w:lang w:val="ro-MD" w:eastAsia="ru-RU"/>
              </w:rPr>
              <w:t>Nr. Lot</w:t>
            </w:r>
          </w:p>
        </w:tc>
        <w:tc>
          <w:tcPr>
            <w:tcW w:w="2285" w:type="dxa"/>
            <w:tcBorders>
              <w:top w:val="single" w:sz="4" w:space="0" w:color="auto"/>
              <w:left w:val="nil"/>
              <w:bottom w:val="single" w:sz="4" w:space="0" w:color="auto"/>
              <w:right w:val="single" w:sz="4" w:space="0" w:color="auto"/>
            </w:tcBorders>
            <w:shd w:val="clear" w:color="000000" w:fill="C0C0C0"/>
            <w:vAlign w:val="center"/>
            <w:hideMark/>
          </w:tcPr>
          <w:p w14:paraId="651DE121" w14:textId="77777777" w:rsidR="006C15A2" w:rsidRPr="00194725" w:rsidRDefault="006C15A2" w:rsidP="00AB4218">
            <w:pPr>
              <w:spacing w:after="0" w:line="240" w:lineRule="auto"/>
              <w:rPr>
                <w:rFonts w:ascii="Times New Roman" w:eastAsia="Times New Roman" w:hAnsi="Times New Roman" w:cs="Times New Roman"/>
                <w:b/>
                <w:bCs/>
                <w:noProof/>
                <w:color w:val="000000"/>
                <w:sz w:val="24"/>
                <w:szCs w:val="24"/>
                <w:lang w:val="ro-MD" w:eastAsia="ru-RU"/>
              </w:rPr>
            </w:pPr>
            <w:r w:rsidRPr="00194725">
              <w:rPr>
                <w:rFonts w:ascii="Times New Roman" w:eastAsia="Times New Roman" w:hAnsi="Times New Roman" w:cs="Times New Roman"/>
                <w:b/>
                <w:bCs/>
                <w:noProof/>
                <w:color w:val="000000"/>
                <w:sz w:val="24"/>
                <w:szCs w:val="24"/>
                <w:lang w:val="ro-MD" w:eastAsia="ru-RU"/>
              </w:rPr>
              <w:t>Denumire Lot</w:t>
            </w:r>
          </w:p>
        </w:tc>
        <w:tc>
          <w:tcPr>
            <w:tcW w:w="1105" w:type="dxa"/>
            <w:tcBorders>
              <w:top w:val="single" w:sz="4" w:space="0" w:color="auto"/>
              <w:left w:val="nil"/>
              <w:bottom w:val="single" w:sz="4" w:space="0" w:color="auto"/>
              <w:right w:val="single" w:sz="4" w:space="0" w:color="auto"/>
            </w:tcBorders>
            <w:shd w:val="clear" w:color="000000" w:fill="C0C0C0"/>
            <w:vAlign w:val="center"/>
            <w:hideMark/>
          </w:tcPr>
          <w:p w14:paraId="46529BC9" w14:textId="77777777" w:rsidR="006C15A2" w:rsidRPr="00194725" w:rsidRDefault="006C15A2" w:rsidP="00AB4218">
            <w:pPr>
              <w:spacing w:after="0" w:line="240" w:lineRule="auto"/>
              <w:jc w:val="center"/>
              <w:rPr>
                <w:rFonts w:ascii="Times New Roman" w:eastAsia="Times New Roman" w:hAnsi="Times New Roman" w:cs="Times New Roman"/>
                <w:b/>
                <w:bCs/>
                <w:noProof/>
                <w:color w:val="000000"/>
                <w:sz w:val="24"/>
                <w:szCs w:val="24"/>
                <w:lang w:val="ro-MD" w:eastAsia="ru-RU"/>
              </w:rPr>
            </w:pPr>
            <w:r w:rsidRPr="00194725">
              <w:rPr>
                <w:rFonts w:ascii="Times New Roman" w:eastAsia="Times New Roman" w:hAnsi="Times New Roman" w:cs="Times New Roman"/>
                <w:b/>
                <w:bCs/>
                <w:noProof/>
                <w:color w:val="000000"/>
                <w:sz w:val="24"/>
                <w:szCs w:val="24"/>
                <w:lang w:val="ro-MD" w:eastAsia="ru-RU"/>
              </w:rPr>
              <w:t>U-m</w:t>
            </w:r>
          </w:p>
        </w:tc>
        <w:tc>
          <w:tcPr>
            <w:tcW w:w="1235" w:type="dxa"/>
            <w:tcBorders>
              <w:top w:val="single" w:sz="4" w:space="0" w:color="auto"/>
              <w:left w:val="nil"/>
              <w:bottom w:val="single" w:sz="4" w:space="0" w:color="auto"/>
              <w:right w:val="single" w:sz="4" w:space="0" w:color="auto"/>
            </w:tcBorders>
            <w:shd w:val="clear" w:color="000000" w:fill="C0C0C0"/>
            <w:vAlign w:val="center"/>
            <w:hideMark/>
          </w:tcPr>
          <w:p w14:paraId="6A2F3DF7" w14:textId="77777777" w:rsidR="006C15A2" w:rsidRPr="00194725" w:rsidRDefault="006C15A2" w:rsidP="00AB4218">
            <w:pPr>
              <w:spacing w:after="0" w:line="240" w:lineRule="auto"/>
              <w:jc w:val="center"/>
              <w:rPr>
                <w:rFonts w:ascii="Times New Roman" w:eastAsia="Times New Roman" w:hAnsi="Times New Roman" w:cs="Times New Roman"/>
                <w:b/>
                <w:bCs/>
                <w:noProof/>
                <w:color w:val="000000"/>
                <w:sz w:val="24"/>
                <w:szCs w:val="24"/>
                <w:lang w:val="ro-MD" w:eastAsia="ru-RU"/>
              </w:rPr>
            </w:pPr>
            <w:r w:rsidRPr="00194725">
              <w:rPr>
                <w:rFonts w:ascii="Times New Roman" w:eastAsia="Times New Roman" w:hAnsi="Times New Roman" w:cs="Times New Roman"/>
                <w:b/>
                <w:bCs/>
                <w:noProof/>
                <w:color w:val="000000"/>
                <w:sz w:val="24"/>
                <w:szCs w:val="24"/>
                <w:lang w:val="ro-MD" w:eastAsia="ru-RU"/>
              </w:rPr>
              <w:t>cantitatea</w:t>
            </w:r>
          </w:p>
        </w:tc>
        <w:tc>
          <w:tcPr>
            <w:tcW w:w="9683" w:type="dxa"/>
            <w:tcBorders>
              <w:top w:val="single" w:sz="4" w:space="0" w:color="auto"/>
              <w:left w:val="nil"/>
              <w:bottom w:val="single" w:sz="4" w:space="0" w:color="auto"/>
              <w:right w:val="single" w:sz="4" w:space="0" w:color="auto"/>
            </w:tcBorders>
            <w:shd w:val="clear" w:color="000000" w:fill="C0C0C0"/>
            <w:vAlign w:val="center"/>
            <w:hideMark/>
          </w:tcPr>
          <w:p w14:paraId="316925AA" w14:textId="77777777" w:rsidR="006C15A2" w:rsidRPr="00194725" w:rsidRDefault="006C15A2" w:rsidP="00AB4218">
            <w:pPr>
              <w:spacing w:after="0" w:line="240" w:lineRule="auto"/>
              <w:jc w:val="center"/>
              <w:rPr>
                <w:rFonts w:ascii="Times New Roman" w:eastAsia="Times New Roman" w:hAnsi="Times New Roman" w:cs="Times New Roman"/>
                <w:b/>
                <w:bCs/>
                <w:noProof/>
                <w:color w:val="000000"/>
                <w:sz w:val="24"/>
                <w:szCs w:val="24"/>
                <w:lang w:val="ro-MD" w:eastAsia="ru-RU"/>
              </w:rPr>
            </w:pPr>
            <w:r w:rsidRPr="00194725">
              <w:rPr>
                <w:rFonts w:ascii="Times New Roman" w:eastAsia="Times New Roman" w:hAnsi="Times New Roman" w:cs="Times New Roman"/>
                <w:b/>
                <w:bCs/>
                <w:noProof/>
                <w:color w:val="000000"/>
                <w:sz w:val="24"/>
                <w:szCs w:val="24"/>
                <w:lang w:val="ro-MD" w:eastAsia="ru-RU"/>
              </w:rPr>
              <w:t>Specificarea tehnică deplină solicitată de către autoritatea contractantă</w:t>
            </w:r>
          </w:p>
        </w:tc>
        <w:tc>
          <w:tcPr>
            <w:tcW w:w="1150" w:type="dxa"/>
            <w:tcBorders>
              <w:top w:val="single" w:sz="4" w:space="0" w:color="auto"/>
              <w:left w:val="nil"/>
              <w:bottom w:val="single" w:sz="4" w:space="0" w:color="auto"/>
              <w:right w:val="single" w:sz="4" w:space="0" w:color="auto"/>
            </w:tcBorders>
            <w:shd w:val="clear" w:color="000000" w:fill="C0C0C0"/>
            <w:vAlign w:val="center"/>
            <w:hideMark/>
          </w:tcPr>
          <w:p w14:paraId="75687099" w14:textId="77777777" w:rsidR="006C15A2" w:rsidRPr="00194725" w:rsidRDefault="006C15A2" w:rsidP="00AB4218">
            <w:pPr>
              <w:spacing w:after="0" w:line="240" w:lineRule="auto"/>
              <w:jc w:val="center"/>
              <w:rPr>
                <w:rFonts w:ascii="Times New Roman" w:eastAsia="Times New Roman" w:hAnsi="Times New Roman" w:cs="Times New Roman"/>
                <w:b/>
                <w:bCs/>
                <w:noProof/>
                <w:color w:val="000000"/>
                <w:sz w:val="24"/>
                <w:szCs w:val="24"/>
                <w:lang w:val="ro-MD" w:eastAsia="ru-RU"/>
              </w:rPr>
            </w:pPr>
            <w:r w:rsidRPr="00194725">
              <w:rPr>
                <w:rFonts w:ascii="Times New Roman" w:eastAsia="Times New Roman" w:hAnsi="Times New Roman" w:cs="Times New Roman"/>
                <w:b/>
                <w:bCs/>
                <w:noProof/>
                <w:color w:val="000000"/>
                <w:sz w:val="24"/>
                <w:szCs w:val="24"/>
                <w:lang w:val="ro-MD" w:eastAsia="ru-RU"/>
              </w:rPr>
              <w:t>Valoarea estimată</w:t>
            </w:r>
          </w:p>
        </w:tc>
      </w:tr>
      <w:tr w:rsidR="006C15A2" w:rsidRPr="00194725" w14:paraId="0BFC15D0" w14:textId="77777777" w:rsidTr="006C15A2">
        <w:trPr>
          <w:trHeight w:val="630"/>
        </w:trPr>
        <w:tc>
          <w:tcPr>
            <w:tcW w:w="576" w:type="dxa"/>
            <w:tcBorders>
              <w:top w:val="nil"/>
              <w:left w:val="single" w:sz="4" w:space="0" w:color="auto"/>
              <w:bottom w:val="single" w:sz="4" w:space="0" w:color="auto"/>
              <w:right w:val="nil"/>
            </w:tcBorders>
            <w:shd w:val="clear" w:color="000000" w:fill="FFFFFF"/>
          </w:tcPr>
          <w:p w14:paraId="236CB87E" w14:textId="022F67C7" w:rsidR="006C15A2" w:rsidRPr="00194725" w:rsidRDefault="006C15A2" w:rsidP="00AB4218">
            <w:pPr>
              <w:spacing w:after="0" w:line="240" w:lineRule="auto"/>
              <w:rPr>
                <w:rFonts w:ascii="Times New Roman" w:eastAsia="Times New Roman" w:hAnsi="Times New Roman" w:cs="Times New Roman"/>
                <w:noProof/>
                <w:color w:val="000000"/>
                <w:sz w:val="24"/>
                <w:szCs w:val="24"/>
                <w:lang w:val="ro-MD" w:eastAsia="ru-RU"/>
              </w:rPr>
            </w:pPr>
            <w:r w:rsidRPr="00194725">
              <w:rPr>
                <w:rFonts w:ascii="Times New Roman" w:eastAsia="Times New Roman" w:hAnsi="Times New Roman" w:cs="Times New Roman"/>
                <w:noProof/>
                <w:color w:val="000000"/>
                <w:sz w:val="24"/>
                <w:szCs w:val="24"/>
                <w:lang w:val="ro-MD" w:eastAsia="ru-RU"/>
              </w:rPr>
              <w:t>1</w:t>
            </w:r>
          </w:p>
        </w:tc>
        <w:tc>
          <w:tcPr>
            <w:tcW w:w="2285" w:type="dxa"/>
            <w:tcBorders>
              <w:top w:val="nil"/>
              <w:left w:val="single" w:sz="4" w:space="0" w:color="auto"/>
              <w:bottom w:val="single" w:sz="4" w:space="0" w:color="auto"/>
              <w:right w:val="single" w:sz="4" w:space="0" w:color="auto"/>
            </w:tcBorders>
            <w:shd w:val="clear" w:color="auto" w:fill="auto"/>
            <w:vAlign w:val="bottom"/>
          </w:tcPr>
          <w:p w14:paraId="1CEE8C59" w14:textId="36481DA6" w:rsidR="006C15A2" w:rsidRPr="00194725" w:rsidRDefault="006C15A2" w:rsidP="00AB4218">
            <w:pPr>
              <w:spacing w:after="0" w:line="240" w:lineRule="auto"/>
              <w:rPr>
                <w:rFonts w:ascii="Times New Roman" w:eastAsia="Times New Roman" w:hAnsi="Times New Roman" w:cs="Times New Roman"/>
                <w:noProof/>
                <w:sz w:val="24"/>
                <w:szCs w:val="24"/>
                <w:lang w:val="ro-MD" w:eastAsia="ru-RU"/>
              </w:rPr>
            </w:pPr>
            <w:r w:rsidRPr="006C15A2">
              <w:rPr>
                <w:rFonts w:ascii="Times New Roman" w:eastAsia="Times New Roman" w:hAnsi="Times New Roman" w:cs="Times New Roman"/>
                <w:noProof/>
                <w:color w:val="000000"/>
                <w:sz w:val="24"/>
                <w:szCs w:val="24"/>
                <w:lang w:val="ro-MD" w:eastAsia="ru-RU"/>
              </w:rPr>
              <w:t>Consumabile pompă de insulină</w:t>
            </w:r>
          </w:p>
        </w:tc>
        <w:tc>
          <w:tcPr>
            <w:tcW w:w="1105" w:type="dxa"/>
            <w:tcBorders>
              <w:top w:val="nil"/>
              <w:left w:val="single" w:sz="4" w:space="0" w:color="auto"/>
              <w:bottom w:val="single" w:sz="4" w:space="0" w:color="auto"/>
              <w:right w:val="single" w:sz="4" w:space="0" w:color="auto"/>
            </w:tcBorders>
            <w:shd w:val="clear" w:color="auto" w:fill="auto"/>
            <w:vAlign w:val="center"/>
          </w:tcPr>
          <w:p w14:paraId="068AEC41" w14:textId="0812DCEA" w:rsidR="006C15A2" w:rsidRPr="00194725" w:rsidRDefault="006C15A2" w:rsidP="00AB4218">
            <w:pPr>
              <w:spacing w:after="0" w:line="240" w:lineRule="auto"/>
              <w:jc w:val="center"/>
              <w:rPr>
                <w:rFonts w:ascii="Times New Roman" w:eastAsia="Times New Roman" w:hAnsi="Times New Roman" w:cs="Times New Roman"/>
                <w:noProof/>
                <w:color w:val="000000"/>
                <w:sz w:val="24"/>
                <w:szCs w:val="24"/>
                <w:lang w:val="ro-MD" w:eastAsia="ru-RU"/>
              </w:rPr>
            </w:pPr>
            <w:r>
              <w:rPr>
                <w:rFonts w:ascii="Times New Roman" w:eastAsia="Times New Roman" w:hAnsi="Times New Roman" w:cs="Times New Roman"/>
                <w:noProof/>
                <w:color w:val="000000"/>
                <w:sz w:val="24"/>
                <w:szCs w:val="24"/>
                <w:lang w:val="ro-MD" w:eastAsia="ru-RU"/>
              </w:rPr>
              <w:t>set</w:t>
            </w:r>
          </w:p>
        </w:tc>
        <w:tc>
          <w:tcPr>
            <w:tcW w:w="1235" w:type="dxa"/>
            <w:tcBorders>
              <w:top w:val="nil"/>
              <w:left w:val="nil"/>
              <w:bottom w:val="single" w:sz="4" w:space="0" w:color="auto"/>
              <w:right w:val="single" w:sz="4" w:space="0" w:color="auto"/>
            </w:tcBorders>
            <w:shd w:val="clear" w:color="auto" w:fill="auto"/>
          </w:tcPr>
          <w:p w14:paraId="1A963CC0" w14:textId="778D7095" w:rsidR="006C15A2" w:rsidRPr="00194725" w:rsidRDefault="006C15A2" w:rsidP="00AB4218">
            <w:pPr>
              <w:spacing w:after="0" w:line="240" w:lineRule="auto"/>
              <w:jc w:val="center"/>
              <w:rPr>
                <w:rFonts w:ascii="Times New Roman" w:eastAsia="Times New Roman" w:hAnsi="Times New Roman" w:cs="Times New Roman"/>
                <w:noProof/>
                <w:sz w:val="24"/>
                <w:szCs w:val="24"/>
                <w:lang w:val="ro-MD" w:eastAsia="ru-RU"/>
              </w:rPr>
            </w:pPr>
            <w:r>
              <w:rPr>
                <w:rFonts w:ascii="Times New Roman" w:eastAsia="Times New Roman" w:hAnsi="Times New Roman" w:cs="Times New Roman"/>
                <w:noProof/>
                <w:sz w:val="24"/>
                <w:szCs w:val="24"/>
                <w:lang w:val="ro-MD" w:eastAsia="ru-RU"/>
              </w:rPr>
              <w:t>40</w:t>
            </w:r>
          </w:p>
        </w:tc>
        <w:tc>
          <w:tcPr>
            <w:tcW w:w="9683" w:type="dxa"/>
            <w:tcBorders>
              <w:top w:val="nil"/>
              <w:left w:val="nil"/>
              <w:bottom w:val="single" w:sz="4" w:space="0" w:color="auto"/>
              <w:right w:val="single" w:sz="4" w:space="0" w:color="auto"/>
            </w:tcBorders>
            <w:shd w:val="clear" w:color="000000" w:fill="FFFFFF"/>
          </w:tcPr>
          <w:p w14:paraId="059619D4" w14:textId="5BCA0D42" w:rsidR="006C15A2" w:rsidRPr="00194725" w:rsidRDefault="006C15A2" w:rsidP="00AB4218">
            <w:pPr>
              <w:spacing w:after="0" w:line="240" w:lineRule="auto"/>
              <w:rPr>
                <w:rFonts w:ascii="Times New Roman" w:eastAsia="Times New Roman" w:hAnsi="Times New Roman" w:cs="Times New Roman"/>
                <w:noProof/>
                <w:color w:val="000000"/>
                <w:sz w:val="24"/>
                <w:szCs w:val="24"/>
                <w:lang w:val="ro-MD" w:eastAsia="ru-RU"/>
              </w:rPr>
            </w:pPr>
            <w:r w:rsidRPr="006C15A2">
              <w:rPr>
                <w:rFonts w:ascii="Times New Roman" w:eastAsia="Times New Roman" w:hAnsi="Times New Roman" w:cs="Times New Roman"/>
                <w:noProof/>
                <w:color w:val="000000"/>
                <w:sz w:val="24"/>
                <w:szCs w:val="24"/>
                <w:lang w:val="ro-MD" w:eastAsia="ru-RU"/>
              </w:rPr>
              <w:t>Set pentru 12 luni senzori, sisteme de infuzie/rezervoare. Compatibile cu pompele de insulină de model Medtronic Paradigm Veo-MMT 754 (aflate în dotare). Ofertantul va evidenția, marca în pagina indicată, din fișa tehnică textul care confirmă specificația în cauză. Certificatele de calitate/standartizare vor fi prezentate inclusiv cu anexele corespunzătoare. *Catalogul producătorului/prospecte/ documente tehnice de confirmare a specificațiilor tehnice pentru produsul oferit. * În ofertă se va indica codul produsului oferit pentru a putea fi identificat conform catalogului prezentat. Termen de valabilitate minim 12 luni după livrare. Termenul de livrare: mai- iunie; august-septembrie; noiembrie-decembrie 2022. Certificate CE/ ISO/FDA.</w:t>
            </w:r>
          </w:p>
        </w:tc>
        <w:tc>
          <w:tcPr>
            <w:tcW w:w="1150" w:type="dxa"/>
            <w:tcBorders>
              <w:top w:val="nil"/>
              <w:left w:val="nil"/>
              <w:bottom w:val="single" w:sz="4" w:space="0" w:color="auto"/>
              <w:right w:val="single" w:sz="4" w:space="0" w:color="auto"/>
            </w:tcBorders>
            <w:shd w:val="clear" w:color="auto" w:fill="auto"/>
            <w:vAlign w:val="bottom"/>
          </w:tcPr>
          <w:p w14:paraId="708DD39D" w14:textId="3DAA1BD7" w:rsidR="006C15A2" w:rsidRPr="00194725" w:rsidRDefault="006C15A2" w:rsidP="00AB4218">
            <w:pPr>
              <w:spacing w:after="0" w:line="240" w:lineRule="auto"/>
              <w:rPr>
                <w:rFonts w:ascii="Times New Roman" w:eastAsia="Times New Roman" w:hAnsi="Times New Roman" w:cs="Times New Roman"/>
                <w:noProof/>
                <w:sz w:val="24"/>
                <w:szCs w:val="24"/>
                <w:lang w:val="ro-MD" w:eastAsia="ru-RU"/>
              </w:rPr>
            </w:pPr>
            <w:r w:rsidRPr="006C15A2">
              <w:rPr>
                <w:rFonts w:ascii="Times New Roman" w:eastAsia="Times New Roman" w:hAnsi="Times New Roman" w:cs="Times New Roman"/>
                <w:noProof/>
                <w:sz w:val="24"/>
                <w:szCs w:val="24"/>
                <w:lang w:val="ro-MD" w:eastAsia="ru-RU"/>
              </w:rPr>
              <w:t>3 090 100</w:t>
            </w:r>
          </w:p>
        </w:tc>
      </w:tr>
    </w:tbl>
    <w:p w14:paraId="1036A273" w14:textId="77777777" w:rsidR="006C15A2" w:rsidRDefault="006C15A2" w:rsidP="006C15A2">
      <w:pPr>
        <w:rPr>
          <w:rFonts w:ascii="Times New Roman" w:hAnsi="Times New Roman" w:cs="Times New Roman"/>
          <w:sz w:val="24"/>
          <w:szCs w:val="24"/>
        </w:rPr>
      </w:pPr>
    </w:p>
    <w:p w14:paraId="2C0BB3D9" w14:textId="01DCD727" w:rsidR="006C15A2" w:rsidRDefault="006C15A2" w:rsidP="006C15A2">
      <w:pPr>
        <w:rPr>
          <w:rFonts w:ascii="Times New Roman" w:hAnsi="Times New Roman" w:cs="Times New Roman"/>
          <w:sz w:val="24"/>
          <w:szCs w:val="24"/>
        </w:rPr>
      </w:pPr>
      <w:r w:rsidRPr="0096734A">
        <w:rPr>
          <w:rFonts w:ascii="Times New Roman" w:hAnsi="Times New Roman" w:cs="Times New Roman"/>
          <w:sz w:val="24"/>
          <w:szCs w:val="24"/>
        </w:rPr>
        <w:t>Documente OBLIGATORII care se depun pînă la termenul limită de depunere/deschidere a ofertelor în SIA RSAP (MTENDER).</w:t>
      </w:r>
    </w:p>
    <w:p w14:paraId="79D88114" w14:textId="77777777" w:rsidR="006C15A2" w:rsidRPr="006C15A2" w:rsidRDefault="006C15A2">
      <w:pPr>
        <w:rPr>
          <w:rFonts w:ascii="Times New Roman" w:hAnsi="Times New Roman" w:cs="Times New Roman"/>
          <w:noProof/>
        </w:rPr>
      </w:pPr>
    </w:p>
    <w:tbl>
      <w:tblPr>
        <w:tblStyle w:val="Grigliatabella2"/>
        <w:tblW w:w="16321" w:type="dxa"/>
        <w:tblInd w:w="-714" w:type="dxa"/>
        <w:tblLayout w:type="fixed"/>
        <w:tblLook w:val="04A0" w:firstRow="1" w:lastRow="0" w:firstColumn="1" w:lastColumn="0" w:noHBand="0" w:noVBand="1"/>
      </w:tblPr>
      <w:tblGrid>
        <w:gridCol w:w="675"/>
        <w:gridCol w:w="2977"/>
        <w:gridCol w:w="11799"/>
        <w:gridCol w:w="850"/>
        <w:gridCol w:w="20"/>
      </w:tblGrid>
      <w:tr w:rsidR="006C15A2" w:rsidRPr="006C15A2" w14:paraId="2917A0BF" w14:textId="77777777" w:rsidTr="006C15A2">
        <w:trPr>
          <w:gridAfter w:val="1"/>
          <w:wAfter w:w="20" w:type="dxa"/>
        </w:trPr>
        <w:tc>
          <w:tcPr>
            <w:tcW w:w="675" w:type="dxa"/>
            <w:shd w:val="clear" w:color="auto" w:fill="auto"/>
          </w:tcPr>
          <w:p w14:paraId="2068D546" w14:textId="77777777" w:rsidR="006C15A2" w:rsidRPr="006C15A2" w:rsidRDefault="006C15A2" w:rsidP="006C15A2">
            <w:pPr>
              <w:shd w:val="clear" w:color="auto" w:fill="FFFFFF"/>
              <w:tabs>
                <w:tab w:val="left" w:pos="612"/>
              </w:tabs>
              <w:spacing w:before="120" w:after="120"/>
              <w:rPr>
                <w:rFonts w:ascii="Times New Roman" w:eastAsia="Times New Roman" w:hAnsi="Times New Roman" w:cs="Times New Roman"/>
                <w:b/>
                <w:iCs/>
                <w:noProof/>
                <w:sz w:val="20"/>
                <w:szCs w:val="20"/>
                <w:lang w:val="ro-MD" w:eastAsia="ru-RU"/>
              </w:rPr>
            </w:pPr>
            <w:r w:rsidRPr="006C15A2">
              <w:rPr>
                <w:rFonts w:ascii="Times New Roman" w:eastAsia="Times New Roman" w:hAnsi="Times New Roman" w:cs="Times New Roman"/>
                <w:b/>
                <w:iCs/>
                <w:noProof/>
                <w:sz w:val="20"/>
                <w:szCs w:val="20"/>
                <w:lang w:val="ro-MD" w:eastAsia="ru-RU"/>
              </w:rPr>
              <w:t>Nr. d/o</w:t>
            </w:r>
          </w:p>
        </w:tc>
        <w:tc>
          <w:tcPr>
            <w:tcW w:w="2977" w:type="dxa"/>
            <w:shd w:val="clear" w:color="auto" w:fill="auto"/>
          </w:tcPr>
          <w:p w14:paraId="70CA9054" w14:textId="77777777" w:rsidR="006C15A2" w:rsidRPr="006C15A2" w:rsidRDefault="006C15A2" w:rsidP="006C15A2">
            <w:pPr>
              <w:shd w:val="clear" w:color="auto" w:fill="FFFFFF"/>
              <w:tabs>
                <w:tab w:val="left" w:pos="612"/>
              </w:tabs>
              <w:spacing w:before="120" w:after="120"/>
              <w:jc w:val="center"/>
              <w:rPr>
                <w:rFonts w:ascii="Times New Roman" w:eastAsia="Times New Roman" w:hAnsi="Times New Roman" w:cs="Times New Roman"/>
                <w:b/>
                <w:iCs/>
                <w:noProof/>
                <w:sz w:val="20"/>
                <w:szCs w:val="20"/>
                <w:lang w:val="ro-MD" w:eastAsia="ru-RU"/>
              </w:rPr>
            </w:pPr>
            <w:r w:rsidRPr="006C15A2">
              <w:rPr>
                <w:rFonts w:ascii="Times New Roman" w:eastAsia="Times New Roman" w:hAnsi="Times New Roman" w:cs="Times New Roman"/>
                <w:b/>
                <w:iCs/>
                <w:noProof/>
                <w:sz w:val="20"/>
                <w:szCs w:val="20"/>
                <w:lang w:val="ro-MD" w:eastAsia="ru-RU"/>
              </w:rPr>
              <w:t>Criteriile de calificare și de selecție</w:t>
            </w:r>
          </w:p>
        </w:tc>
        <w:tc>
          <w:tcPr>
            <w:tcW w:w="11799" w:type="dxa"/>
            <w:shd w:val="clear" w:color="auto" w:fill="auto"/>
          </w:tcPr>
          <w:p w14:paraId="260FE5AC" w14:textId="77777777" w:rsidR="006C15A2" w:rsidRPr="006C15A2" w:rsidRDefault="006C15A2" w:rsidP="006C15A2">
            <w:pPr>
              <w:shd w:val="clear" w:color="auto" w:fill="FFFFFF"/>
              <w:tabs>
                <w:tab w:val="left" w:pos="612"/>
              </w:tabs>
              <w:spacing w:before="120" w:after="120"/>
              <w:jc w:val="center"/>
              <w:rPr>
                <w:rFonts w:ascii="Times New Roman" w:eastAsia="Times New Roman" w:hAnsi="Times New Roman" w:cs="Times New Roman"/>
                <w:b/>
                <w:iCs/>
                <w:noProof/>
                <w:sz w:val="20"/>
                <w:szCs w:val="20"/>
                <w:lang w:val="ro-MD" w:eastAsia="ru-RU"/>
              </w:rPr>
            </w:pPr>
            <w:r w:rsidRPr="006C15A2">
              <w:rPr>
                <w:rFonts w:ascii="Times New Roman" w:eastAsia="Times New Roman" w:hAnsi="Times New Roman" w:cs="Times New Roman"/>
                <w:b/>
                <w:iCs/>
                <w:noProof/>
                <w:sz w:val="20"/>
                <w:szCs w:val="20"/>
                <w:lang w:val="ro-MD" w:eastAsia="ru-RU"/>
              </w:rPr>
              <w:t>Mod de demonstrare a îndeplinirii criteriului/cerinței:</w:t>
            </w:r>
          </w:p>
        </w:tc>
        <w:tc>
          <w:tcPr>
            <w:tcW w:w="850" w:type="dxa"/>
            <w:shd w:val="clear" w:color="auto" w:fill="auto"/>
          </w:tcPr>
          <w:p w14:paraId="4AEAB467" w14:textId="77777777" w:rsidR="006C15A2" w:rsidRPr="006C15A2" w:rsidRDefault="006C15A2" w:rsidP="006C15A2">
            <w:pPr>
              <w:shd w:val="clear" w:color="auto" w:fill="FFFFFF"/>
              <w:tabs>
                <w:tab w:val="left" w:pos="612"/>
              </w:tabs>
              <w:spacing w:before="120" w:after="120"/>
              <w:jc w:val="center"/>
              <w:rPr>
                <w:rFonts w:ascii="Times New Roman" w:eastAsia="Times New Roman" w:hAnsi="Times New Roman" w:cs="Times New Roman"/>
                <w:b/>
                <w:iCs/>
                <w:noProof/>
                <w:sz w:val="20"/>
                <w:szCs w:val="20"/>
                <w:lang w:val="ro-MD" w:eastAsia="ru-RU"/>
              </w:rPr>
            </w:pPr>
            <w:r w:rsidRPr="006C15A2">
              <w:rPr>
                <w:rFonts w:ascii="Times New Roman" w:eastAsia="Times New Roman" w:hAnsi="Times New Roman" w:cs="Times New Roman"/>
                <w:b/>
                <w:iCs/>
                <w:noProof/>
                <w:sz w:val="20"/>
                <w:szCs w:val="20"/>
                <w:lang w:val="ro-MD" w:eastAsia="ru-RU"/>
              </w:rPr>
              <w:t>Obligativitatea</w:t>
            </w:r>
          </w:p>
        </w:tc>
      </w:tr>
      <w:tr w:rsidR="006C15A2" w:rsidRPr="006C15A2" w14:paraId="15AA2DBC" w14:textId="77777777" w:rsidTr="006C15A2">
        <w:trPr>
          <w:gridAfter w:val="1"/>
          <w:wAfter w:w="20" w:type="dxa"/>
        </w:trPr>
        <w:tc>
          <w:tcPr>
            <w:tcW w:w="675" w:type="dxa"/>
            <w:shd w:val="clear" w:color="auto" w:fill="auto"/>
          </w:tcPr>
          <w:p w14:paraId="0A7E8440"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1</w:t>
            </w:r>
          </w:p>
        </w:tc>
        <w:tc>
          <w:tcPr>
            <w:tcW w:w="2977" w:type="dxa"/>
            <w:shd w:val="clear" w:color="auto" w:fill="auto"/>
          </w:tcPr>
          <w:p w14:paraId="32A43BF4"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 xml:space="preserve">Cererea de participare </w:t>
            </w:r>
          </w:p>
        </w:tc>
        <w:tc>
          <w:tcPr>
            <w:tcW w:w="11799" w:type="dxa"/>
            <w:shd w:val="clear" w:color="auto" w:fill="auto"/>
          </w:tcPr>
          <w:p w14:paraId="619CDC07"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 xml:space="preserve">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6C15A2">
              <w:rPr>
                <w:rFonts w:ascii="Times New Roman" w:eastAsia="Times New Roman" w:hAnsi="Times New Roman" w:cs="Times New Roman"/>
                <w:i/>
                <w:noProof/>
                <w:lang w:val="ro-MD"/>
              </w:rPr>
              <w:t>Conform anexei nr. 7 din Documentația Standard aprobată prin Ordinul Ministerului Finanțelor nr. 115 din 15.09.2021.</w:t>
            </w:r>
          </w:p>
        </w:tc>
        <w:tc>
          <w:tcPr>
            <w:tcW w:w="850" w:type="dxa"/>
            <w:shd w:val="clear" w:color="auto" w:fill="auto"/>
          </w:tcPr>
          <w:p w14:paraId="59B1D0F5"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2B7FF0E2" w14:textId="77777777" w:rsidTr="006C15A2">
        <w:trPr>
          <w:gridAfter w:val="1"/>
          <w:wAfter w:w="20" w:type="dxa"/>
        </w:trPr>
        <w:tc>
          <w:tcPr>
            <w:tcW w:w="675" w:type="dxa"/>
            <w:shd w:val="clear" w:color="auto" w:fill="auto"/>
          </w:tcPr>
          <w:p w14:paraId="3CA939E6"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2</w:t>
            </w:r>
          </w:p>
        </w:tc>
        <w:tc>
          <w:tcPr>
            <w:tcW w:w="2977" w:type="dxa"/>
            <w:shd w:val="clear" w:color="auto" w:fill="auto"/>
          </w:tcPr>
          <w:p w14:paraId="431EF3A9"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Specificația tehnică</w:t>
            </w:r>
          </w:p>
        </w:tc>
        <w:tc>
          <w:tcPr>
            <w:tcW w:w="11799" w:type="dxa"/>
            <w:shd w:val="clear" w:color="auto" w:fill="auto"/>
          </w:tcPr>
          <w:p w14:paraId="157682B3"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6C15A2">
              <w:rPr>
                <w:rFonts w:ascii="Times New Roman" w:eastAsia="Times New Roman" w:hAnsi="Times New Roman" w:cs="Times New Roman"/>
                <w:i/>
                <w:noProof/>
                <w:lang w:val="ro-MD"/>
              </w:rPr>
              <w:t>Conform anexei nr. 22 din Documentația Standard aprobată prin Ordinul Ministerului Finanțelor nr. 115 din 15.09.2021</w:t>
            </w:r>
          </w:p>
        </w:tc>
        <w:tc>
          <w:tcPr>
            <w:tcW w:w="850" w:type="dxa"/>
            <w:shd w:val="clear" w:color="auto" w:fill="auto"/>
          </w:tcPr>
          <w:p w14:paraId="7E80BA81"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0899473A" w14:textId="77777777" w:rsidTr="006C15A2">
        <w:trPr>
          <w:gridAfter w:val="1"/>
          <w:wAfter w:w="20" w:type="dxa"/>
        </w:trPr>
        <w:tc>
          <w:tcPr>
            <w:tcW w:w="675" w:type="dxa"/>
            <w:shd w:val="clear" w:color="auto" w:fill="auto"/>
          </w:tcPr>
          <w:p w14:paraId="6648D80E"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3</w:t>
            </w:r>
          </w:p>
        </w:tc>
        <w:tc>
          <w:tcPr>
            <w:tcW w:w="2977" w:type="dxa"/>
            <w:shd w:val="clear" w:color="auto" w:fill="auto"/>
          </w:tcPr>
          <w:p w14:paraId="139575A5"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Specificația de preț</w:t>
            </w:r>
          </w:p>
        </w:tc>
        <w:tc>
          <w:tcPr>
            <w:tcW w:w="11799" w:type="dxa"/>
            <w:shd w:val="clear" w:color="auto" w:fill="auto"/>
          </w:tcPr>
          <w:p w14:paraId="67CEE546"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 xml:space="preserve">- original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6C15A2">
              <w:rPr>
                <w:rFonts w:ascii="Times New Roman" w:eastAsia="Times New Roman" w:hAnsi="Times New Roman" w:cs="Times New Roman"/>
                <w:i/>
                <w:noProof/>
                <w:lang w:val="ro-MD"/>
              </w:rPr>
              <w:t>Conform anexei nr. 23 din Documentația Standard aprobată prin Ordinul Ministerului Finanțelor nr. 115 din 15.09.2021</w:t>
            </w:r>
          </w:p>
        </w:tc>
        <w:tc>
          <w:tcPr>
            <w:tcW w:w="850" w:type="dxa"/>
            <w:shd w:val="clear" w:color="auto" w:fill="auto"/>
          </w:tcPr>
          <w:p w14:paraId="073EA053"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3ACAC275" w14:textId="77777777" w:rsidTr="006C15A2">
        <w:trPr>
          <w:gridAfter w:val="1"/>
          <w:wAfter w:w="20" w:type="dxa"/>
        </w:trPr>
        <w:tc>
          <w:tcPr>
            <w:tcW w:w="675" w:type="dxa"/>
            <w:shd w:val="clear" w:color="auto" w:fill="auto"/>
          </w:tcPr>
          <w:p w14:paraId="7B4E42F3"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lastRenderedPageBreak/>
              <w:t>4</w:t>
            </w:r>
          </w:p>
        </w:tc>
        <w:tc>
          <w:tcPr>
            <w:tcW w:w="2977" w:type="dxa"/>
            <w:shd w:val="clear" w:color="auto" w:fill="auto"/>
          </w:tcPr>
          <w:p w14:paraId="046B5E0A"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DUAE</w:t>
            </w:r>
          </w:p>
        </w:tc>
        <w:tc>
          <w:tcPr>
            <w:tcW w:w="11799" w:type="dxa"/>
            <w:shd w:val="clear" w:color="auto" w:fill="auto"/>
          </w:tcPr>
          <w:p w14:paraId="26035F8E"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6C15A2">
              <w:rPr>
                <w:rFonts w:ascii="Times New Roman" w:eastAsia="Times New Roman" w:hAnsi="Times New Roman" w:cs="Times New Roman"/>
                <w:i/>
                <w:noProof/>
                <w:lang w:val="ro-MD"/>
              </w:rPr>
              <w:t>Notă: prezentarea oricărui alt formular de DUAE decît cel atașat la procedură constituie temei de descalificare a operatorilor economici.</w:t>
            </w:r>
          </w:p>
        </w:tc>
        <w:tc>
          <w:tcPr>
            <w:tcW w:w="850" w:type="dxa"/>
            <w:shd w:val="clear" w:color="auto" w:fill="auto"/>
          </w:tcPr>
          <w:p w14:paraId="6A758DB8"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2F26A088" w14:textId="77777777" w:rsidTr="006C15A2">
        <w:trPr>
          <w:gridAfter w:val="1"/>
          <w:wAfter w:w="20" w:type="dxa"/>
        </w:trPr>
        <w:tc>
          <w:tcPr>
            <w:tcW w:w="675" w:type="dxa"/>
            <w:shd w:val="clear" w:color="auto" w:fill="auto"/>
          </w:tcPr>
          <w:p w14:paraId="0F92CA97"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5</w:t>
            </w:r>
          </w:p>
        </w:tc>
        <w:tc>
          <w:tcPr>
            <w:tcW w:w="2977" w:type="dxa"/>
            <w:shd w:val="clear" w:color="auto" w:fill="auto"/>
          </w:tcPr>
          <w:p w14:paraId="0D72AC4B"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Garanţia pentru ofertă</w:t>
            </w:r>
          </w:p>
        </w:tc>
        <w:tc>
          <w:tcPr>
            <w:tcW w:w="11799" w:type="dxa"/>
            <w:shd w:val="clear" w:color="auto" w:fill="auto"/>
          </w:tcPr>
          <w:p w14:paraId="03487DE2"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 xml:space="preserve">-  2. 00% din valoarea ofertei fără TVA. </w:t>
            </w:r>
          </w:p>
          <w:p w14:paraId="0F120944"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-În cazul în care garanției bancare urmează a fi prezentată în original conform anexei nr. 9</w:t>
            </w:r>
            <w:r w:rsidRPr="006C15A2">
              <w:rPr>
                <w:rFonts w:ascii="Times New Roman" w:hAnsi="Times New Roman" w:cs="Times New Roman"/>
                <w:i/>
                <w:noProof/>
                <w:lang w:val="ro-MD"/>
              </w:rPr>
              <w:t xml:space="preserve"> </w:t>
            </w:r>
            <w:r w:rsidRPr="006C15A2">
              <w:rPr>
                <w:rFonts w:ascii="Times New Roman" w:eastAsia="Times New Roman" w:hAnsi="Times New Roman" w:cs="Times New Roman"/>
                <w:i/>
                <w:noProof/>
                <w:lang w:val="ro-MD"/>
              </w:rPr>
              <w:t>din Documentația Standard aprobată prin Ordinul Ministerului Finanțelor nr. 115 din 15.09.2021,</w:t>
            </w:r>
            <w:r w:rsidRPr="006C15A2">
              <w:rPr>
                <w:rFonts w:ascii="Times New Roman" w:eastAsia="Times New Roman" w:hAnsi="Times New Roman" w:cs="Times New Roman"/>
                <w:noProof/>
                <w:lang w:val="ro-MD"/>
              </w:rPr>
              <w:t xml:space="preserve"> valabilă 90 zile, - de: 2. 00% din valoarea ofertei fără TVA. Dacă este semnată olograf de către bancă se va prezenta în original la sediu CAPCS după în termen de 72 de ore de la data limită de depunere a ofertelor.</w:t>
            </w:r>
          </w:p>
          <w:p w14:paraId="41FA3818"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 În cazul garanției pentru ofertă sub formă de transfer bancar, operatorul economic va prezenat ordinul de plată cu confirmarea de către bancă a executării plății pînă la termenul limită de depunere a ofertei.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3746B8A7"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4C83052F" w14:textId="77777777" w:rsidTr="006C15A2">
        <w:trPr>
          <w:gridAfter w:val="1"/>
          <w:wAfter w:w="20" w:type="dxa"/>
        </w:trPr>
        <w:tc>
          <w:tcPr>
            <w:tcW w:w="675" w:type="dxa"/>
            <w:shd w:val="clear" w:color="auto" w:fill="auto"/>
          </w:tcPr>
          <w:p w14:paraId="77E94E48"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6</w:t>
            </w:r>
          </w:p>
        </w:tc>
        <w:tc>
          <w:tcPr>
            <w:tcW w:w="2977" w:type="dxa"/>
            <w:shd w:val="clear" w:color="auto" w:fill="auto"/>
          </w:tcPr>
          <w:p w14:paraId="4C6D07EE"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Declaraţie privind valabilitatea ofertei (90 de zile)</w:t>
            </w:r>
          </w:p>
        </w:tc>
        <w:tc>
          <w:tcPr>
            <w:tcW w:w="11799" w:type="dxa"/>
            <w:shd w:val="clear" w:color="auto" w:fill="auto"/>
          </w:tcPr>
          <w:p w14:paraId="0DD62555"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 xml:space="preserve">- original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 </w:t>
            </w:r>
            <w:r w:rsidRPr="006C15A2">
              <w:rPr>
                <w:rFonts w:ascii="Times New Roman" w:eastAsia="Times New Roman" w:hAnsi="Times New Roman" w:cs="Times New Roman"/>
                <w:i/>
                <w:noProof/>
                <w:lang w:val="ro-MD"/>
              </w:rPr>
              <w:t>Conform anexei nr. 8 din Documentația Standard aprobată prin Ordinul Ministerului Finanțelor nr. 115 din 15.09.2021</w:t>
            </w:r>
          </w:p>
        </w:tc>
        <w:tc>
          <w:tcPr>
            <w:tcW w:w="850" w:type="dxa"/>
            <w:shd w:val="clear" w:color="auto" w:fill="auto"/>
          </w:tcPr>
          <w:p w14:paraId="6B62E89F"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1E4B1475" w14:textId="77777777" w:rsidTr="006C15A2">
        <w:tc>
          <w:tcPr>
            <w:tcW w:w="16321" w:type="dxa"/>
            <w:gridSpan w:val="5"/>
            <w:shd w:val="clear" w:color="auto" w:fill="auto"/>
          </w:tcPr>
          <w:p w14:paraId="596ACBCB" w14:textId="77777777" w:rsidR="006C15A2" w:rsidRPr="006C15A2" w:rsidRDefault="006C15A2" w:rsidP="006C15A2">
            <w:pPr>
              <w:jc w:val="center"/>
              <w:rPr>
                <w:rFonts w:ascii="Times New Roman" w:eastAsia="Times New Roman" w:hAnsi="Times New Roman" w:cs="Times New Roman"/>
                <w:b/>
                <w:noProof/>
                <w:lang w:val="ro-MD"/>
              </w:rPr>
            </w:pPr>
          </w:p>
          <w:p w14:paraId="7118FDEA" w14:textId="77777777" w:rsidR="006C15A2" w:rsidRPr="006C15A2" w:rsidRDefault="006C15A2" w:rsidP="006C15A2">
            <w:pPr>
              <w:jc w:val="center"/>
              <w:rPr>
                <w:rFonts w:ascii="Times New Roman" w:eastAsia="Times New Roman" w:hAnsi="Times New Roman" w:cs="Times New Roman"/>
                <w:b/>
                <w:noProof/>
                <w:u w:val="single"/>
                <w:lang w:val="ro-MD"/>
              </w:rPr>
            </w:pPr>
            <w:r w:rsidRPr="006C15A2">
              <w:rPr>
                <w:rFonts w:ascii="Times New Roman" w:eastAsia="Times New Roman" w:hAnsi="Times New Roman" w:cs="Times New Roman"/>
                <w:b/>
                <w:noProof/>
                <w:u w:val="single"/>
                <w:lang w:val="ro-MD"/>
              </w:rPr>
              <w:t>Cerințe de calificare obligatorii</w:t>
            </w:r>
          </w:p>
          <w:p w14:paraId="66D1EBAC" w14:textId="77777777" w:rsidR="006C15A2" w:rsidRPr="006C15A2" w:rsidRDefault="006C15A2" w:rsidP="006C15A2">
            <w:pPr>
              <w:jc w:val="center"/>
              <w:rPr>
                <w:rFonts w:ascii="Times New Roman" w:eastAsia="Times New Roman" w:hAnsi="Times New Roman" w:cs="Times New Roman"/>
                <w:b/>
                <w:noProof/>
                <w:lang w:val="ro-MD"/>
              </w:rPr>
            </w:pPr>
          </w:p>
        </w:tc>
      </w:tr>
      <w:tr w:rsidR="006C15A2" w:rsidRPr="006C15A2" w14:paraId="5A5AFC89" w14:textId="77777777" w:rsidTr="006C15A2">
        <w:trPr>
          <w:gridAfter w:val="1"/>
          <w:wAfter w:w="20" w:type="dxa"/>
        </w:trPr>
        <w:tc>
          <w:tcPr>
            <w:tcW w:w="675" w:type="dxa"/>
            <w:shd w:val="clear" w:color="auto" w:fill="auto"/>
          </w:tcPr>
          <w:p w14:paraId="415C805B"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7</w:t>
            </w:r>
          </w:p>
        </w:tc>
        <w:tc>
          <w:tcPr>
            <w:tcW w:w="2977" w:type="dxa"/>
            <w:shd w:val="clear" w:color="auto" w:fill="auto"/>
          </w:tcPr>
          <w:p w14:paraId="14B4F136"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Certificat de atribuire a contului bancar</w:t>
            </w:r>
          </w:p>
        </w:tc>
        <w:tc>
          <w:tcPr>
            <w:tcW w:w="11799" w:type="dxa"/>
            <w:shd w:val="clear" w:color="auto" w:fill="auto"/>
          </w:tcPr>
          <w:p w14:paraId="7C966966"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eliberat de banca deţinătoare de cont –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31566484"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4D46858F" w14:textId="77777777" w:rsidTr="006C15A2">
        <w:trPr>
          <w:gridAfter w:val="1"/>
          <w:wAfter w:w="20" w:type="dxa"/>
        </w:trPr>
        <w:tc>
          <w:tcPr>
            <w:tcW w:w="675" w:type="dxa"/>
            <w:shd w:val="clear" w:color="auto" w:fill="auto"/>
          </w:tcPr>
          <w:p w14:paraId="6F96F2C7"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8</w:t>
            </w:r>
          </w:p>
        </w:tc>
        <w:tc>
          <w:tcPr>
            <w:tcW w:w="2977" w:type="dxa"/>
            <w:shd w:val="clear" w:color="auto" w:fill="auto"/>
          </w:tcPr>
          <w:p w14:paraId="0CECA26C"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Dovada înregistrării persoanei juridice, în conformitate cu prevederile legale din ţara în care ofertantul este stabilit</w:t>
            </w:r>
          </w:p>
        </w:tc>
        <w:tc>
          <w:tcPr>
            <w:tcW w:w="11799" w:type="dxa"/>
            <w:shd w:val="clear" w:color="auto" w:fill="auto"/>
          </w:tcPr>
          <w:p w14:paraId="6D1FD2E3"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Certificat/decizie de înregistrare a întreprinderii/extras din Registrul de Stat al persoanelor juridice; Lista fondatorilor operatorilor economici (numele, prenumele, codul personal). Operatorul economic nerezident va prezenta documente din ţara de origine care dovedesc forma de înregistrare/atestare ori apartenenţa din punct de vedere professional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78EA3D81"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7B5420C1" w14:textId="77777777" w:rsidTr="006C15A2">
        <w:trPr>
          <w:gridAfter w:val="1"/>
          <w:wAfter w:w="20" w:type="dxa"/>
        </w:trPr>
        <w:tc>
          <w:tcPr>
            <w:tcW w:w="675" w:type="dxa"/>
            <w:shd w:val="clear" w:color="auto" w:fill="auto"/>
          </w:tcPr>
          <w:p w14:paraId="257E96FE"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9</w:t>
            </w:r>
          </w:p>
        </w:tc>
        <w:tc>
          <w:tcPr>
            <w:tcW w:w="2977" w:type="dxa"/>
            <w:shd w:val="clear" w:color="auto" w:fill="auto"/>
          </w:tcPr>
          <w:p w14:paraId="0473522A"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Certificat privind lipsa sau existenţa restanţelor faţă de bugetul public naţional</w:t>
            </w:r>
          </w:p>
        </w:tc>
        <w:tc>
          <w:tcPr>
            <w:tcW w:w="11799" w:type="dxa"/>
            <w:shd w:val="clear" w:color="auto" w:fill="auto"/>
          </w:tcPr>
          <w:p w14:paraId="5723B819"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eliberat de Serviciul Fiscal de Stat (valabilitatea certificatului - conform cerinţelor Serviciului Fiscal de Stat al Republicii Moldova), valabil la data deschiderii ofertelor - copie 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105A82AF"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73D262B0" w14:textId="77777777" w:rsidTr="006C15A2">
        <w:trPr>
          <w:gridAfter w:val="1"/>
          <w:wAfter w:w="20" w:type="dxa"/>
        </w:trPr>
        <w:tc>
          <w:tcPr>
            <w:tcW w:w="675" w:type="dxa"/>
            <w:shd w:val="clear" w:color="auto" w:fill="auto"/>
          </w:tcPr>
          <w:p w14:paraId="65797A42"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10</w:t>
            </w:r>
          </w:p>
        </w:tc>
        <w:tc>
          <w:tcPr>
            <w:tcW w:w="2977" w:type="dxa"/>
            <w:shd w:val="clear" w:color="auto" w:fill="auto"/>
          </w:tcPr>
          <w:p w14:paraId="0054106B"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color w:val="000000"/>
                <w:lang w:val="ro-MD"/>
              </w:rPr>
              <w:t>Situația financiară</w:t>
            </w:r>
          </w:p>
        </w:tc>
        <w:tc>
          <w:tcPr>
            <w:tcW w:w="11799" w:type="dxa"/>
            <w:shd w:val="clear" w:color="auto" w:fill="auto"/>
          </w:tcPr>
          <w:p w14:paraId="34069590"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color w:val="000000"/>
                <w:lang w:val="ro-MD"/>
              </w:rPr>
              <w:t xml:space="preserve">Ultimul raport finaciar/situația financiară – Copie  </w:t>
            </w:r>
            <w:r w:rsidRPr="006C15A2">
              <w:rPr>
                <w:rFonts w:ascii="Times New Roman" w:eastAsia="Times New Roman" w:hAnsi="Times New Roman" w:cs="Times New Roman"/>
                <w:noProof/>
                <w:lang w:val="ro-MD"/>
              </w:rPr>
              <w:t>confirmat prin aplicarea semnăturii electronice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7BA49418"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71CFBB7C" w14:textId="77777777" w:rsidTr="006C15A2">
        <w:trPr>
          <w:gridAfter w:val="1"/>
          <w:wAfter w:w="20" w:type="dxa"/>
        </w:trPr>
        <w:tc>
          <w:tcPr>
            <w:tcW w:w="675" w:type="dxa"/>
            <w:shd w:val="clear" w:color="auto" w:fill="auto"/>
          </w:tcPr>
          <w:p w14:paraId="6920F172"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11</w:t>
            </w:r>
          </w:p>
        </w:tc>
        <w:tc>
          <w:tcPr>
            <w:tcW w:w="2977" w:type="dxa"/>
            <w:shd w:val="clear" w:color="auto" w:fill="auto"/>
          </w:tcPr>
          <w:p w14:paraId="2FDB97D4"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Declarație de la ofertant</w:t>
            </w:r>
          </w:p>
        </w:tc>
        <w:tc>
          <w:tcPr>
            <w:tcW w:w="11799" w:type="dxa"/>
            <w:shd w:val="clear" w:color="auto" w:fill="auto"/>
          </w:tcPr>
          <w:p w14:paraId="165C6BB2"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 xml:space="preserve"> Original cu privire la Termenul de valabilitate restant (la momentul livrării) va constitui nu mai puțin de 80% din termenul total al produsului dar nu mai mic de 12 luni - </w:t>
            </w:r>
            <w:r w:rsidRPr="006C15A2">
              <w:rPr>
                <w:rFonts w:ascii="Times New Roman" w:eastAsia="Times New Roman" w:hAnsi="Times New Roman" w:cs="Times New Roman"/>
                <w:noProof/>
              </w:rPr>
              <w:t>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729C50AC"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71353E9A" w14:textId="77777777" w:rsidTr="006C15A2">
        <w:trPr>
          <w:gridAfter w:val="1"/>
          <w:wAfter w:w="20" w:type="dxa"/>
        </w:trPr>
        <w:tc>
          <w:tcPr>
            <w:tcW w:w="675" w:type="dxa"/>
            <w:shd w:val="clear" w:color="auto" w:fill="auto"/>
          </w:tcPr>
          <w:p w14:paraId="49587E8E"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13</w:t>
            </w:r>
          </w:p>
        </w:tc>
        <w:tc>
          <w:tcPr>
            <w:tcW w:w="2977" w:type="dxa"/>
            <w:shd w:val="clear" w:color="auto" w:fill="auto"/>
          </w:tcPr>
          <w:p w14:paraId="62FBE6D3"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color w:val="000000"/>
                <w:lang w:val="en-US"/>
              </w:rPr>
              <w:t xml:space="preserve">Documente confirmatoare (prospecte) și documente tehnice de confirmare a </w:t>
            </w:r>
            <w:r w:rsidRPr="006C15A2">
              <w:rPr>
                <w:rFonts w:ascii="Times New Roman" w:eastAsia="Times New Roman" w:hAnsi="Times New Roman" w:cs="Times New Roman"/>
                <w:noProof/>
                <w:color w:val="000000"/>
                <w:lang w:val="en-US"/>
              </w:rPr>
              <w:lastRenderedPageBreak/>
              <w:t>specificațiilor prezentate, lista accesoriilor echipamentului oferit</w:t>
            </w:r>
          </w:p>
        </w:tc>
        <w:tc>
          <w:tcPr>
            <w:tcW w:w="11799" w:type="dxa"/>
            <w:shd w:val="clear" w:color="auto" w:fill="auto"/>
          </w:tcPr>
          <w:p w14:paraId="74D3134D" w14:textId="77777777" w:rsidR="006C15A2" w:rsidRPr="006C15A2" w:rsidRDefault="006C15A2" w:rsidP="006C15A2">
            <w:pPr>
              <w:spacing w:line="256" w:lineRule="auto"/>
              <w:jc w:val="both"/>
              <w:rPr>
                <w:rFonts w:ascii="Times New Roman" w:eastAsia="Times New Roman" w:hAnsi="Times New Roman" w:cs="Times New Roman"/>
                <w:noProof/>
                <w:color w:val="000000"/>
                <w:lang w:val="en-US"/>
              </w:rPr>
            </w:pPr>
            <w:r w:rsidRPr="006C15A2">
              <w:rPr>
                <w:rFonts w:ascii="Times New Roman" w:eastAsia="Times New Roman" w:hAnsi="Times New Roman" w:cs="Times New Roman"/>
                <w:noProof/>
                <w:color w:val="000000"/>
                <w:lang w:val="en-US"/>
              </w:rPr>
              <w:lastRenderedPageBreak/>
              <w:t xml:space="preserve">Documente confirmatoare (prospecte) și documente tehnice de confirmare a specificațiilor prezentate, lista accesoriilor echipamentului oferit de la producător – copie - confirmată prin aplicarea semnăturii electronice </w:t>
            </w:r>
            <w:r w:rsidRPr="006C15A2">
              <w:rPr>
                <w:rFonts w:ascii="Times New Roman" w:eastAsia="Times New Roman" w:hAnsi="Times New Roman" w:cs="Times New Roman"/>
                <w:noProof/>
                <w:lang w:val="ro-MD"/>
              </w:rPr>
              <w:t xml:space="preserve">de către administratorul companiei </w:t>
            </w:r>
            <w:r w:rsidRPr="006C15A2">
              <w:rPr>
                <w:rFonts w:ascii="Times New Roman" w:eastAsia="Times New Roman" w:hAnsi="Times New Roman" w:cs="Times New Roman"/>
                <w:noProof/>
                <w:lang w:val="ro-MD"/>
              </w:rPr>
              <w:lastRenderedPageBreak/>
              <w:t>indicat  în Extrasul Registrului de Stat al persoanelor juridice sau de către persoana împuternicită atât și în cazul delegării sau împuternicirii persoanei,  la ofertă se anexează actul/documentul de împuternicire;</w:t>
            </w:r>
            <w:r w:rsidRPr="006C15A2">
              <w:rPr>
                <w:rFonts w:ascii="Times New Roman" w:eastAsia="Times New Roman" w:hAnsi="Times New Roman" w:cs="Times New Roman"/>
                <w:noProof/>
                <w:color w:val="000000"/>
                <w:lang w:val="en-US"/>
              </w:rPr>
              <w:t>;</w:t>
            </w:r>
          </w:p>
          <w:p w14:paraId="60986B54"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b/>
                <w:bCs/>
                <w:noProof/>
                <w:color w:val="FF0000"/>
                <w:lang w:val="en-US"/>
              </w:rPr>
              <w:t>Catalogul producătorului/prospecte/documente tehnice, cu indicarea/ marcarea numarului de referinta/modelul articolului atribuit umarului de lot oferit.</w:t>
            </w:r>
          </w:p>
        </w:tc>
        <w:tc>
          <w:tcPr>
            <w:tcW w:w="850" w:type="dxa"/>
            <w:shd w:val="clear" w:color="auto" w:fill="auto"/>
          </w:tcPr>
          <w:p w14:paraId="525A672E"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lastRenderedPageBreak/>
              <w:t>DA</w:t>
            </w:r>
          </w:p>
        </w:tc>
      </w:tr>
      <w:tr w:rsidR="006C15A2" w:rsidRPr="006C15A2" w14:paraId="3C78B974" w14:textId="77777777" w:rsidTr="006C15A2">
        <w:trPr>
          <w:gridAfter w:val="1"/>
          <w:wAfter w:w="20" w:type="dxa"/>
        </w:trPr>
        <w:tc>
          <w:tcPr>
            <w:tcW w:w="675" w:type="dxa"/>
            <w:shd w:val="clear" w:color="auto" w:fill="auto"/>
          </w:tcPr>
          <w:p w14:paraId="22AF938E"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20</w:t>
            </w:r>
          </w:p>
        </w:tc>
        <w:tc>
          <w:tcPr>
            <w:tcW w:w="2977" w:type="dxa"/>
            <w:shd w:val="clear" w:color="auto" w:fill="auto"/>
          </w:tcPr>
          <w:p w14:paraId="44BC80EF"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rPr>
              <w:t>Declarație de la ofertant</w:t>
            </w:r>
          </w:p>
        </w:tc>
        <w:tc>
          <w:tcPr>
            <w:tcW w:w="11799" w:type="dxa"/>
            <w:shd w:val="clear" w:color="auto" w:fill="auto"/>
          </w:tcPr>
          <w:p w14:paraId="0EAB1C35"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en-US"/>
              </w:rPr>
              <w:t xml:space="preserve">în care participantul se obligă să înregistreze în Registrul de Stat al Dispozitivelor Medicale a Agenției Medicamentului și Dispozitivelor Medicale bunurile contractate pînă la momentul livrării acestora. Original - confirmată prin aplicarea semnăturii electronice </w:t>
            </w:r>
            <w:r w:rsidRPr="006C15A2">
              <w:rPr>
                <w:rFonts w:ascii="Times New Roman" w:eastAsia="Times New Roman" w:hAnsi="Times New Roman" w:cs="Times New Roman"/>
                <w:noProof/>
                <w:lang w:val="ro-MD"/>
              </w:rPr>
              <w:t>de către administratorul companiei indicat  în Extrasul Registrului de Stat al persoanelor juridice sau de către persoana împuternicită at ât și în cazul delegării sau împuternicirii persoanei,  la ofertă se anexează actul/documentul de împuternicire;</w:t>
            </w:r>
          </w:p>
        </w:tc>
        <w:tc>
          <w:tcPr>
            <w:tcW w:w="850" w:type="dxa"/>
            <w:shd w:val="clear" w:color="auto" w:fill="auto"/>
          </w:tcPr>
          <w:p w14:paraId="5565C663"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34E098F9" w14:textId="77777777" w:rsidTr="006C15A2">
        <w:trPr>
          <w:gridAfter w:val="1"/>
          <w:wAfter w:w="20" w:type="dxa"/>
        </w:trPr>
        <w:tc>
          <w:tcPr>
            <w:tcW w:w="675" w:type="dxa"/>
            <w:shd w:val="clear" w:color="auto" w:fill="auto"/>
          </w:tcPr>
          <w:p w14:paraId="7E6F69C8"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21</w:t>
            </w:r>
          </w:p>
        </w:tc>
        <w:tc>
          <w:tcPr>
            <w:tcW w:w="2977" w:type="dxa"/>
            <w:shd w:val="clear" w:color="auto" w:fill="auto"/>
          </w:tcPr>
          <w:p w14:paraId="133A2B46" w14:textId="77777777" w:rsidR="006C15A2" w:rsidRPr="006C15A2" w:rsidRDefault="006C15A2" w:rsidP="006C15A2">
            <w:pPr>
              <w:rPr>
                <w:rFonts w:ascii="Times New Roman" w:eastAsia="Times New Roman" w:hAnsi="Times New Roman" w:cs="Times New Roman"/>
                <w:noProof/>
              </w:rPr>
            </w:pPr>
            <w:r w:rsidRPr="006C15A2">
              <w:rPr>
                <w:rFonts w:ascii="Times New Roman" w:eastAsia="Times New Roman" w:hAnsi="Times New Roman" w:cs="Times New Roman"/>
                <w:noProof/>
              </w:rPr>
              <w:t xml:space="preserve">Declarație de la ofertat </w:t>
            </w:r>
          </w:p>
        </w:tc>
        <w:tc>
          <w:tcPr>
            <w:tcW w:w="11799" w:type="dxa"/>
            <w:shd w:val="clear" w:color="auto" w:fill="auto"/>
          </w:tcPr>
          <w:p w14:paraId="399ADB98" w14:textId="77777777" w:rsidR="006C15A2" w:rsidRPr="006C15A2" w:rsidRDefault="006C15A2" w:rsidP="006C15A2">
            <w:pPr>
              <w:jc w:val="both"/>
              <w:rPr>
                <w:rFonts w:ascii="Times New Roman" w:eastAsia="Times New Roman" w:hAnsi="Times New Roman" w:cs="Times New Roman"/>
                <w:noProof/>
                <w:lang w:val="en-US"/>
              </w:rPr>
            </w:pPr>
            <w:r w:rsidRPr="006C15A2">
              <w:rPr>
                <w:rFonts w:ascii="Times New Roman" w:eastAsia="Times New Roman" w:hAnsi="Times New Roman" w:cs="Times New Roman"/>
                <w:noProof/>
                <w:lang w:val="en-US"/>
              </w:rPr>
              <w:t xml:space="preserve">În care participantul se obligă să asigure mentenanța pompele de insulină aflate în dotare pe perioada utilizării consumabilor  (1 an) Original - confirmată prin aplicarea semnăturii electronice </w:t>
            </w:r>
            <w:r w:rsidRPr="006C15A2">
              <w:rPr>
                <w:rFonts w:ascii="Times New Roman" w:eastAsia="Times New Roman" w:hAnsi="Times New Roman" w:cs="Times New Roman"/>
                <w:noProof/>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04E734C8" w14:textId="77777777" w:rsidR="006C15A2" w:rsidRPr="006C15A2" w:rsidRDefault="006C15A2" w:rsidP="006C15A2">
            <w:pPr>
              <w:rPr>
                <w:rFonts w:ascii="Times New Roman" w:eastAsia="Times New Roman" w:hAnsi="Times New Roman" w:cs="Times New Roman"/>
                <w:noProof/>
                <w:lang w:val="en-US"/>
              </w:rPr>
            </w:pPr>
            <w:r w:rsidRPr="006C15A2">
              <w:rPr>
                <w:rFonts w:ascii="Times New Roman" w:eastAsia="Times New Roman" w:hAnsi="Times New Roman" w:cs="Times New Roman"/>
                <w:noProof/>
                <w:lang w:val="ro-MD"/>
              </w:rPr>
              <w:t>DA</w:t>
            </w:r>
          </w:p>
        </w:tc>
      </w:tr>
      <w:tr w:rsidR="006C15A2" w:rsidRPr="006C15A2" w14:paraId="33593371" w14:textId="77777777" w:rsidTr="006C15A2">
        <w:trPr>
          <w:gridAfter w:val="1"/>
          <w:wAfter w:w="20" w:type="dxa"/>
        </w:trPr>
        <w:tc>
          <w:tcPr>
            <w:tcW w:w="675" w:type="dxa"/>
            <w:shd w:val="clear" w:color="auto" w:fill="auto"/>
          </w:tcPr>
          <w:p w14:paraId="27596AC4"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22</w:t>
            </w:r>
          </w:p>
        </w:tc>
        <w:tc>
          <w:tcPr>
            <w:tcW w:w="2977" w:type="dxa"/>
            <w:shd w:val="clear" w:color="auto" w:fill="auto"/>
          </w:tcPr>
          <w:p w14:paraId="2C61A0AB"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Declarația privind confirmarea beneficiarilor efectivi și neîncadrarea acestora în situația condamnării  pentru participarea la activităţi ale unei organizaţii sau grupări criminale, pentru corupţie, fraudă şi/sau spălare de bani</w:t>
            </w:r>
          </w:p>
        </w:tc>
        <w:tc>
          <w:tcPr>
            <w:tcW w:w="11799" w:type="dxa"/>
            <w:shd w:val="clear" w:color="auto" w:fill="auto"/>
          </w:tcPr>
          <w:p w14:paraId="385D9431"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Se va prezenta de către ofertantul desemnat câștigător în termen de 5 zile de la data comunicării rezultatelor procedurii de achiziție publică, în adresa autorității contractante (CAPCS) și Agenției Achiziții Publice, conform modelului aprobat prin Ordinul Ministerului Finanțelor nr. 145/2020, semnat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w:t>
            </w:r>
          </w:p>
        </w:tc>
        <w:tc>
          <w:tcPr>
            <w:tcW w:w="850" w:type="dxa"/>
            <w:shd w:val="clear" w:color="auto" w:fill="auto"/>
          </w:tcPr>
          <w:p w14:paraId="790AEDFE"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DA</w:t>
            </w:r>
          </w:p>
        </w:tc>
      </w:tr>
      <w:tr w:rsidR="006C15A2" w:rsidRPr="006C15A2" w14:paraId="2B7595EB" w14:textId="77777777" w:rsidTr="006C15A2">
        <w:trPr>
          <w:gridAfter w:val="1"/>
          <w:wAfter w:w="20" w:type="dxa"/>
        </w:trPr>
        <w:tc>
          <w:tcPr>
            <w:tcW w:w="675" w:type="dxa"/>
            <w:shd w:val="clear" w:color="auto" w:fill="auto"/>
          </w:tcPr>
          <w:p w14:paraId="00174DCC"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23</w:t>
            </w:r>
          </w:p>
        </w:tc>
        <w:tc>
          <w:tcPr>
            <w:tcW w:w="2977" w:type="dxa"/>
            <w:shd w:val="clear" w:color="auto" w:fill="auto"/>
          </w:tcPr>
          <w:p w14:paraId="19103320"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color w:val="000000"/>
                <w:lang w:val="ro-MD"/>
              </w:rPr>
              <w:t>Notă</w:t>
            </w:r>
          </w:p>
        </w:tc>
        <w:tc>
          <w:tcPr>
            <w:tcW w:w="11799" w:type="dxa"/>
            <w:shd w:val="clear" w:color="auto" w:fill="auto"/>
          </w:tcPr>
          <w:p w14:paraId="1D8605F4" w14:textId="77777777" w:rsidR="006C15A2" w:rsidRPr="006C15A2" w:rsidRDefault="006C15A2" w:rsidP="006C15A2">
            <w:pPr>
              <w:jc w:val="both"/>
              <w:rPr>
                <w:rFonts w:ascii="Times New Roman" w:eastAsia="Times New Roman" w:hAnsi="Times New Roman" w:cs="Times New Roman"/>
                <w:noProof/>
                <w:lang w:val="ro-MD"/>
              </w:rPr>
            </w:pPr>
            <w:r w:rsidRPr="006C15A2">
              <w:rPr>
                <w:rFonts w:ascii="Times New Roman" w:eastAsia="Times New Roman" w:hAnsi="Times New Roman" w:cs="Times New Roman"/>
                <w:noProof/>
                <w:lang w:val="ro-MD"/>
              </w:rPr>
              <w:t>Operatorul economic va fi respins din cadrul procedurii de atribuire  în cazul în care nu va încărca în SIA RSAP (Mtender) oferta pentru loturile care sunt indicate în formularul specificațiilor de preț.</w:t>
            </w:r>
          </w:p>
        </w:tc>
        <w:tc>
          <w:tcPr>
            <w:tcW w:w="850" w:type="dxa"/>
            <w:shd w:val="clear" w:color="auto" w:fill="auto"/>
          </w:tcPr>
          <w:p w14:paraId="399F3308" w14:textId="77777777" w:rsidR="006C15A2" w:rsidRPr="006C15A2" w:rsidRDefault="006C15A2" w:rsidP="006C15A2">
            <w:pPr>
              <w:rPr>
                <w:rFonts w:ascii="Times New Roman" w:eastAsia="Times New Roman" w:hAnsi="Times New Roman" w:cs="Times New Roman"/>
                <w:noProof/>
                <w:lang w:val="ro-MD"/>
              </w:rPr>
            </w:pPr>
            <w:r w:rsidRPr="006C15A2">
              <w:rPr>
                <w:rFonts w:ascii="Times New Roman" w:eastAsia="Times New Roman" w:hAnsi="Times New Roman" w:cs="Times New Roman"/>
                <w:noProof/>
                <w:color w:val="000000"/>
                <w:lang w:val="ro-MD"/>
              </w:rPr>
              <w:t>DA</w:t>
            </w:r>
          </w:p>
        </w:tc>
      </w:tr>
    </w:tbl>
    <w:p w14:paraId="1EECAB57" w14:textId="77777777" w:rsidR="008043B8" w:rsidRPr="00194725" w:rsidRDefault="008043B8" w:rsidP="008043B8">
      <w:pPr>
        <w:rPr>
          <w:rFonts w:ascii="Times New Roman" w:hAnsi="Times New Roman" w:cs="Times New Roman"/>
          <w:b/>
          <w:bCs/>
          <w:noProof/>
          <w:sz w:val="28"/>
          <w:szCs w:val="28"/>
        </w:rPr>
      </w:pPr>
    </w:p>
    <w:p w14:paraId="7FED45B4" w14:textId="3B2C8C8F" w:rsidR="003E61DD" w:rsidRPr="00194725" w:rsidRDefault="003E61DD">
      <w:pPr>
        <w:rPr>
          <w:rFonts w:ascii="Times New Roman" w:hAnsi="Times New Roman" w:cs="Times New Roman"/>
          <w:b/>
          <w:bCs/>
          <w:noProof/>
          <w:sz w:val="28"/>
          <w:szCs w:val="28"/>
        </w:rPr>
      </w:pPr>
    </w:p>
    <w:sectPr w:rsidR="003E61DD" w:rsidRPr="00194725" w:rsidSect="00DF3387">
      <w:pgSz w:w="16838" w:h="11906" w:orient="landscape"/>
      <w:pgMar w:top="284" w:right="56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127"/>
    <w:multiLevelType w:val="hybridMultilevel"/>
    <w:tmpl w:val="06E496BA"/>
    <w:lvl w:ilvl="0" w:tplc="13B464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C6"/>
    <w:rsid w:val="00055A40"/>
    <w:rsid w:val="00075435"/>
    <w:rsid w:val="00194725"/>
    <w:rsid w:val="00300675"/>
    <w:rsid w:val="003E61DD"/>
    <w:rsid w:val="00403881"/>
    <w:rsid w:val="004B2E22"/>
    <w:rsid w:val="00526468"/>
    <w:rsid w:val="006C15A2"/>
    <w:rsid w:val="0073476B"/>
    <w:rsid w:val="008043B8"/>
    <w:rsid w:val="00925255"/>
    <w:rsid w:val="0093101F"/>
    <w:rsid w:val="00965115"/>
    <w:rsid w:val="009D4DCD"/>
    <w:rsid w:val="00A0750E"/>
    <w:rsid w:val="00AC6DF3"/>
    <w:rsid w:val="00B66EC6"/>
    <w:rsid w:val="00B70379"/>
    <w:rsid w:val="00BD0C62"/>
    <w:rsid w:val="00DD3F0A"/>
    <w:rsid w:val="00DF3387"/>
    <w:rsid w:val="00E335D2"/>
    <w:rsid w:val="00F07F9D"/>
    <w:rsid w:val="00F6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C674"/>
  <w15:chartTrackingRefBased/>
  <w15:docId w15:val="{2005E313-2BF6-42FB-A996-8ECFA91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8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gliatabella2">
    <w:name w:val="Griglia tabella2"/>
    <w:basedOn w:val="TableNormal"/>
    <w:next w:val="TableGrid"/>
    <w:uiPriority w:val="39"/>
    <w:rsid w:val="00B70379"/>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78556">
      <w:bodyDiv w:val="1"/>
      <w:marLeft w:val="0"/>
      <w:marRight w:val="0"/>
      <w:marTop w:val="0"/>
      <w:marBottom w:val="0"/>
      <w:divBdr>
        <w:top w:val="none" w:sz="0" w:space="0" w:color="auto"/>
        <w:left w:val="none" w:sz="0" w:space="0" w:color="auto"/>
        <w:bottom w:val="none" w:sz="0" w:space="0" w:color="auto"/>
        <w:right w:val="none" w:sz="0" w:space="0" w:color="auto"/>
      </w:divBdr>
    </w:div>
    <w:div w:id="821309615">
      <w:bodyDiv w:val="1"/>
      <w:marLeft w:val="0"/>
      <w:marRight w:val="0"/>
      <w:marTop w:val="0"/>
      <w:marBottom w:val="0"/>
      <w:divBdr>
        <w:top w:val="none" w:sz="0" w:space="0" w:color="auto"/>
        <w:left w:val="none" w:sz="0" w:space="0" w:color="auto"/>
        <w:bottom w:val="none" w:sz="0" w:space="0" w:color="auto"/>
        <w:right w:val="none" w:sz="0" w:space="0" w:color="auto"/>
      </w:divBdr>
    </w:div>
    <w:div w:id="1892108802">
      <w:bodyDiv w:val="1"/>
      <w:marLeft w:val="0"/>
      <w:marRight w:val="0"/>
      <w:marTop w:val="0"/>
      <w:marBottom w:val="0"/>
      <w:divBdr>
        <w:top w:val="none" w:sz="0" w:space="0" w:color="auto"/>
        <w:left w:val="none" w:sz="0" w:space="0" w:color="auto"/>
        <w:bottom w:val="none" w:sz="0" w:space="0" w:color="auto"/>
        <w:right w:val="none" w:sz="0" w:space="0" w:color="auto"/>
      </w:divBdr>
      <w:divsChild>
        <w:div w:id="93390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D0BC-6739-48DF-9F8A-C1B8F337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13</cp:revision>
  <cp:lastPrinted>2022-03-29T14:57:00Z</cp:lastPrinted>
  <dcterms:created xsi:type="dcterms:W3CDTF">2021-09-07T16:59:00Z</dcterms:created>
  <dcterms:modified xsi:type="dcterms:W3CDTF">2022-04-04T10:19:00Z</dcterms:modified>
</cp:coreProperties>
</file>